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3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0F10AE">
        <w:trPr>
          <w:trHeight w:val="1263"/>
        </w:trPr>
        <w:tc>
          <w:tcPr>
            <w:tcW w:w="10677" w:type="dxa"/>
            <w:gridSpan w:val="4"/>
            <w:vAlign w:val="center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885" w:type="dxa"/>
            <w:gridSpan w:val="2"/>
          </w:tcPr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8</w:t>
            </w:r>
          </w:p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проекту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закона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</w:p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</w:p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"</w:t>
            </w: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10</w:t>
            </w:r>
          </w:p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Закону</w:t>
            </w:r>
          </w:p>
          <w:p w:rsidR="00267F3F" w:rsidRPr="00306842" w:rsidRDefault="00267F3F" w:rsidP="00267F3F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0F10AE" w:rsidRDefault="00267F3F" w:rsidP="00267F3F">
            <w:pPr>
              <w:widowControl w:val="0"/>
              <w:rPr>
                <w:rFonts w:ascii="Arial" w:hAnsi="Arial" w:cs="Arial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от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17.12.2025 </w:t>
            </w:r>
            <w:r w:rsidRPr="00306842">
              <w:rPr>
                <w:rFonts w:ascii="Times New Roman"/>
                <w:color w:val="000000"/>
                <w:sz w:val="28"/>
              </w:rPr>
              <w:t>№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930-</w:t>
            </w:r>
            <w:r w:rsidRPr="00306842">
              <w:rPr>
                <w:rFonts w:ascii="Times New Roman"/>
                <w:color w:val="000000"/>
                <w:sz w:val="28"/>
              </w:rPr>
              <w:t>КЗ</w:t>
            </w:r>
            <w:bookmarkStart w:id="0" w:name="_GoBack"/>
            <w:bookmarkEnd w:id="0"/>
          </w:p>
        </w:tc>
      </w:tr>
      <w:tr w:rsidR="000F10AE">
        <w:trPr>
          <w:trHeight w:val="560"/>
        </w:trPr>
        <w:tc>
          <w:tcPr>
            <w:tcW w:w="14562" w:type="dxa"/>
            <w:gridSpan w:val="6"/>
            <w:vAlign w:val="center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</w:tr>
      <w:tr w:rsidR="000F10AE">
        <w:trPr>
          <w:trHeight w:val="897"/>
        </w:trPr>
        <w:tc>
          <w:tcPr>
            <w:tcW w:w="14562" w:type="dxa"/>
            <w:gridSpan w:val="6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НАПРАВЛЯЕМЫХ НА ГОСУДАРСТВЕННУЮ ПОДДЕРЖКУ СЕМЬИ И ДЕТЕЙ,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0F10AE">
        <w:trPr>
          <w:trHeight w:val="484"/>
        </w:trPr>
        <w:tc>
          <w:tcPr>
            <w:tcW w:w="14562" w:type="dxa"/>
            <w:gridSpan w:val="6"/>
            <w:vAlign w:val="bottom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0F10AE">
        <w:trPr>
          <w:trHeight w:val="295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дом-</w:t>
            </w:r>
            <w:r>
              <w:rPr>
                <w:rFonts w:ascii="Times New Roman" w:hAnsi="Times New Roman" w:cs="Times New Roman"/>
                <w:color w:val="000000"/>
              </w:rPr>
              <w:br/>
              <w:t>ство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0F10AE">
        <w:trPr>
          <w:trHeight w:val="353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0F10AE" w:rsidRDefault="000F10AE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14563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0F10AE">
        <w:trPr>
          <w:trHeight w:val="279"/>
          <w:tblHeader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здравоохранения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беременных женщин с сахарным диабетом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ведения профилактических медицинских осмотров, диспансеризации и диспансерного </w:t>
            </w:r>
            <w:r>
              <w:rPr>
                <w:rFonts w:ascii="Times New Roman" w:hAnsi="Times New Roman" w:cs="Times New Roman"/>
                <w:color w:val="000000"/>
              </w:rPr>
              <w:t>наблюдения детского населения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неонатального и </w:t>
            </w:r>
            <w:r>
              <w:rPr>
                <w:rFonts w:ascii="Times New Roman" w:hAnsi="Times New Roman" w:cs="Times New Roman"/>
                <w:color w:val="000000"/>
              </w:rPr>
              <w:t>аудиологического скрининга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проведения пренатальной (дородовой) диагностики нарушений развития ребенка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детей и сопровождающих их лиц, беременных женщин в медицинские организации, расположенные за </w:t>
            </w:r>
            <w:r>
              <w:rPr>
                <w:rFonts w:ascii="Times New Roman" w:hAnsi="Times New Roman" w:cs="Times New Roman"/>
                <w:color w:val="000000"/>
              </w:rPr>
              <w:t>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</w:t>
            </w:r>
            <w:r>
              <w:rPr>
                <w:rFonts w:ascii="Times New Roman" w:hAnsi="Times New Roman" w:cs="Times New Roman"/>
                <w:color w:val="000000"/>
              </w:rPr>
              <w:t>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 xml:space="preserve">оставшихся без попечения родителей, и лиц из числа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края "Развитие образования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56 746 947 761,45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61 199 445 587,21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62 247 130 126,72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45 397 679 448,36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46 432 376 631,88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48 280 245 382,17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</w:t>
            </w:r>
            <w:r>
              <w:rPr>
                <w:rFonts w:ascii="Times New Roman" w:hAnsi="Times New Roman" w:cs="Times New Roman"/>
                <w:color w:val="000000"/>
              </w:rPr>
              <w:t>краевого бюджета 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общеобразовательных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средствами обучения и воспитания для реализации учебных предметов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бесплатного горячего питания </w:t>
            </w:r>
            <w:r>
              <w:rPr>
                <w:rFonts w:ascii="Times New Roman" w:hAnsi="Times New Roman" w:cs="Times New Roman"/>
                <w:color w:val="000000"/>
              </w:rPr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1 659 125 277,16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1 617 688 918,35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1 554 170 411,04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роста субъектов Российской Федерации, входящих в состав Дальневосточного федерального округа (Создание и эксплуатация объекта образования "Школа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1125 мест в районе ул. Русская, 73д в г. Владивостоке")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</w:t>
            </w:r>
            <w:r>
              <w:rPr>
                <w:rFonts w:ascii="Times New Roman" w:hAnsi="Times New Roman" w:cs="Times New Roman"/>
                <w:color w:val="000000"/>
              </w:rPr>
              <w:t> 330,00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195 229 846,16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287 153 736,73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204 309 466,67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</w:t>
            </w:r>
            <w:r>
              <w:rPr>
                <w:rFonts w:ascii="Times New Roman" w:hAnsi="Times New Roman" w:cs="Times New Roman"/>
                <w:color w:val="000000"/>
              </w:rPr>
              <w:t>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дошкольным образовательным организациям на возмещение затрат,</w:t>
            </w:r>
            <w:r>
              <w:rPr>
                <w:rFonts w:ascii="Times New Roman" w:hAnsi="Times New Roman" w:cs="Times New Roman"/>
                <w:color w:val="000000"/>
              </w:rPr>
              <w:t xml:space="preserve"> связанных с предоставлением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</w:t>
            </w:r>
            <w:r>
              <w:rPr>
                <w:rFonts w:ascii="Times New Roman" w:hAnsi="Times New Roman" w:cs="Times New Roman"/>
                <w:color w:val="000000"/>
              </w:rPr>
              <w:t>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зданий муниципальных образовательных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оказывающих услуги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федерального бюджета (строительство, реконструкция, приобрете</w:t>
            </w:r>
            <w:r>
              <w:rPr>
                <w:rFonts w:ascii="Times New Roman" w:hAnsi="Times New Roman" w:cs="Times New Roman"/>
                <w:color w:val="000000"/>
              </w:rPr>
              <w:t>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</w:t>
            </w:r>
            <w:r>
              <w:rPr>
                <w:rFonts w:ascii="Times New Roman" w:hAnsi="Times New Roman" w:cs="Times New Roman"/>
                <w:color w:val="000000"/>
              </w:rPr>
              <w:t>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143 587 200,00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</w:t>
            </w:r>
            <w:r>
              <w:rPr>
                <w:rFonts w:ascii="Times New Roman" w:hAnsi="Times New Roman" w:cs="Times New Roman"/>
                <w:color w:val="000000"/>
              </w:rPr>
              <w:t>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color w:val="000000"/>
              </w:rPr>
              <w:t>зданий муниципальных общеобразовательных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Приморского края (за исключением организации отдыха детей в </w:t>
            </w:r>
            <w:r>
              <w:rPr>
                <w:rFonts w:ascii="Times New Roman" w:hAnsi="Times New Roman" w:cs="Times New Roman"/>
                <w:color w:val="000000"/>
              </w:rPr>
              <w:t xml:space="preserve">каникулярное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время)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"Учебно-методический </w:t>
            </w:r>
            <w:r>
              <w:rPr>
                <w:rFonts w:ascii="Times New Roman" w:hAnsi="Times New Roman" w:cs="Times New Roman"/>
                <w:color w:val="000000"/>
              </w:rPr>
              <w:t>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27 700 240,00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ежемесячной денежной выплаты победителям конкурса реализации молодежных инициатив (проектов) в органах исполнительной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4 646 213 222,52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8 682 026 499,35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7 588 289 217,51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объективно выявленной </w:t>
            </w:r>
            <w:r>
              <w:rPr>
                <w:rFonts w:ascii="Times New Roman" w:hAnsi="Times New Roman" w:cs="Times New Roman"/>
                <w:color w:val="000000"/>
              </w:rPr>
              <w:t>потребностью инфраструктуры (зданий) школ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населенных пунктах с объективно выявленной потребностью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(зданий) школ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новых мест в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организациях в связи с ростом числа обучающихся, вызванным демографическим фактором, за счёт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Строительство, реконструкция, приобретение зданий (в том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</w:t>
            </w:r>
            <w:r>
              <w:rPr>
                <w:rFonts w:ascii="Times New Roman" w:hAnsi="Times New Roman" w:cs="Times New Roman"/>
                <w:color w:val="000000"/>
              </w:rPr>
              <w:t>льных общеобразовательных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6 674 146 300,57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6 079 010 405,98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6 372 563 477,04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"Доступная среда"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</w:t>
            </w:r>
            <w:r>
              <w:rPr>
                <w:rFonts w:ascii="Times New Roman" w:hAnsi="Times New Roman" w:cs="Times New Roman"/>
                <w:color w:val="000000"/>
              </w:rPr>
              <w:t>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востребованных в ключевых отраслях экономики (12 мастерских в 2026 году))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</w:t>
            </w:r>
            <w:r>
              <w:rPr>
                <w:rFonts w:ascii="Times New Roman" w:hAnsi="Times New Roman" w:cs="Times New Roman"/>
                <w:color w:val="000000"/>
              </w:rPr>
              <w:t>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обеспечение затрат </w:t>
            </w:r>
            <w:r>
              <w:rPr>
                <w:rFonts w:ascii="Times New Roman" w:hAnsi="Times New Roman" w:cs="Times New Roman"/>
                <w:color w:val="000000"/>
              </w:rPr>
              <w:t>на реализацию образовательных программ среднего профессионального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из краевого бюджета грантов краевым государственным профессиональным образовательным учреждениям на реализацию проектов сту</w:t>
            </w:r>
            <w:r>
              <w:rPr>
                <w:rFonts w:ascii="Times New Roman" w:hAnsi="Times New Roman" w:cs="Times New Roman"/>
                <w:color w:val="000000"/>
              </w:rPr>
              <w:t>денческих инициатив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4 490 450 328,90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1 370 072 922,91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872 750 646,14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887 995 152,92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детей-сирот и детей, оставшихся </w:t>
            </w:r>
            <w:r>
              <w:rPr>
                <w:rFonts w:ascii="Times New Roman" w:hAnsi="Times New Roman" w:cs="Times New Roman"/>
                <w:color w:val="000000"/>
              </w:rPr>
              <w:t>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победителям и призерам национальных чемпионатов по профессиональному мастерству</w:t>
            </w:r>
            <w:r>
              <w:rPr>
                <w:rFonts w:ascii="Times New Roman" w:hAnsi="Times New Roman" w:cs="Times New Roman"/>
                <w:color w:val="000000"/>
              </w:rPr>
              <w:t>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"Школа 21. Приморье" на создание и обеспечение уставной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приор</w:t>
            </w:r>
            <w:r>
              <w:rPr>
                <w:rFonts w:ascii="Times New Roman" w:hAnsi="Times New Roman" w:cs="Times New Roman"/>
                <w:color w:val="000000"/>
              </w:rPr>
              <w:t>итетным специальностям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12 814 063 731,93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10 919 695 356,38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11 441 603 663,76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471 975 219,00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589 021 373,00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612 203 701,00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компенсации части платы, </w:t>
            </w:r>
            <w:r>
              <w:rPr>
                <w:rFonts w:ascii="Times New Roman" w:hAnsi="Times New Roman" w:cs="Times New Roman"/>
                <w:color w:val="000000"/>
              </w:rPr>
              <w:t>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</w:t>
            </w:r>
            <w:r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12 252 185 912,93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10 330 673 983,38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10 829 399 962,76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Проведение регионального этапа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погашение обязательств по оплате цены договора </w:t>
            </w:r>
            <w:r>
              <w:rPr>
                <w:rFonts w:ascii="Times New Roman" w:hAnsi="Times New Roman" w:cs="Times New Roman"/>
                <w:color w:val="000000"/>
              </w:rPr>
              <w:t>купли-продажи жилого помещения с рассрочкой платежа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улучшение жилищных условий в соответствии со статьей 4.1 Закона Приморского края от 13 февраля 2019 года № 448-КЗ "О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поддержке семей, проживающих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денежного поощрения семьям, являющимся победителями регионального этапа Всероссийского конкурса "Семья года", а также оплата </w:t>
            </w:r>
            <w:r>
              <w:rPr>
                <w:rFonts w:ascii="Times New Roman" w:hAnsi="Times New Roman" w:cs="Times New Roman"/>
                <w:color w:val="000000"/>
              </w:rPr>
              <w:t>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</w:t>
            </w:r>
            <w:r>
              <w:rPr>
                <w:rFonts w:ascii="Times New Roman" w:hAnsi="Times New Roman" w:cs="Times New Roman"/>
                <w:color w:val="000000"/>
              </w:rPr>
              <w:t>иката "Подарок новорожденному"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многодетных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многодетным семьям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жилья семье, в которой родились </w:t>
            </w:r>
            <w:r>
              <w:rPr>
                <w:rFonts w:ascii="Times New Roman" w:hAnsi="Times New Roman" w:cs="Times New Roman"/>
                <w:color w:val="000000"/>
              </w:rPr>
              <w:t>одновременно трое и более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</w:t>
            </w:r>
            <w:r>
              <w:rPr>
                <w:rFonts w:ascii="Times New Roman" w:hAnsi="Times New Roman" w:cs="Times New Roman"/>
                <w:color w:val="000000"/>
              </w:rPr>
              <w:t>о края от 24.12.2018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Увеличение размера государственной поддержки семьям, имеющим детей,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проживающим на территориях указанных субъектов Российской Федерации, в части погашения обязательств по ипотечным жилищным кредитам (займам) (Осуществление меры социальной поддержки семей, имеющих детей, в части погашения обязательств по ипотечным жилищным </w:t>
            </w:r>
            <w:r>
              <w:rPr>
                <w:rFonts w:ascii="Times New Roman" w:hAnsi="Times New Roman" w:cs="Times New Roman"/>
                <w:color w:val="000000"/>
              </w:rPr>
              <w:t>кредитам (займам))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осуществлению </w:t>
            </w:r>
            <w:r>
              <w:rPr>
                <w:rFonts w:ascii="Times New Roman" w:hAnsi="Times New Roman" w:cs="Times New Roman"/>
                <w:color w:val="000000"/>
              </w:rPr>
              <w:t>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</w:t>
            </w:r>
            <w:r>
              <w:rPr>
                <w:rFonts w:ascii="Times New Roman" w:hAnsi="Times New Roman" w:cs="Times New Roman"/>
                <w:color w:val="000000"/>
              </w:rPr>
              <w:t>шихся без попечения родителей, образовательных организаций и иных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 (обеспечение отдыха и о</w:t>
            </w:r>
            <w:r>
              <w:rPr>
                <w:rFonts w:ascii="Times New Roman" w:hAnsi="Times New Roman" w:cs="Times New Roman"/>
                <w:color w:val="000000"/>
              </w:rPr>
              <w:t>здоровление отдельных категорий детей и подростков, нуждающихся в специальном сопровождении)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</w:t>
            </w:r>
            <w:r>
              <w:rPr>
                <w:rFonts w:ascii="Times New Roman" w:hAnsi="Times New Roman" w:cs="Times New Roman"/>
                <w:color w:val="000000"/>
              </w:rPr>
              <w:t>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 на детей в возрасте от трех до семи лет включительно по решению </w:t>
            </w:r>
            <w:r>
              <w:rPr>
                <w:rFonts w:ascii="Times New Roman" w:hAnsi="Times New Roman" w:cs="Times New Roman"/>
                <w:color w:val="000000"/>
              </w:rPr>
              <w:t>судебных органов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выплата получателям региональной социальной доплаты к пенсии, не достигшим возраста 18 лет, а также детям, обучающимся по очной форме обучения и осуществляющим трудовую деятельность в свободно</w:t>
            </w:r>
            <w:r>
              <w:rPr>
                <w:rFonts w:ascii="Times New Roman" w:hAnsi="Times New Roman" w:cs="Times New Roman"/>
                <w:color w:val="000000"/>
              </w:rPr>
              <w:t>е от учебы время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компенсацию части расходов по уплате процентов по ипотечным жилищным кредитам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Компенсации расходов по договору найма (поднайма) жилого помещения лиц из числа детей-сирот и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приемным семьям, жилые помещения которых призна</w:t>
            </w:r>
            <w:r>
              <w:rPr>
                <w:rFonts w:ascii="Times New Roman" w:hAnsi="Times New Roman" w:cs="Times New Roman"/>
                <w:color w:val="000000"/>
              </w:rPr>
              <w:t>ны непригодными для проживания в результате пожара на территории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жилого помещения (в том числе путем заключения договора участия в долевом строительстве </w:t>
            </w:r>
            <w:r>
              <w:rPr>
                <w:rFonts w:ascii="Times New Roman" w:hAnsi="Times New Roman" w:cs="Times New Roman"/>
                <w:color w:val="000000"/>
              </w:rPr>
              <w:t xml:space="preserve">многоквартирного дома и (или) иного объекта недвижимости) на территории 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</w:t>
            </w:r>
            <w:r>
              <w:rPr>
                <w:rFonts w:ascii="Times New Roman" w:hAnsi="Times New Roman" w:cs="Times New Roman"/>
                <w:color w:val="000000"/>
              </w:rPr>
              <w:t xml:space="preserve">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военной операции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</w:t>
            </w:r>
            <w:r>
              <w:rPr>
                <w:rFonts w:ascii="Times New Roman" w:hAnsi="Times New Roman" w:cs="Times New Roman"/>
                <w:color w:val="000000"/>
              </w:rPr>
              <w:t>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детства, на возмещение фактически произведенных расходов по оплате коммунальных услуг за помещение, испо</w:t>
            </w:r>
            <w:r>
              <w:rPr>
                <w:rFonts w:ascii="Times New Roman" w:hAnsi="Times New Roman" w:cs="Times New Roman"/>
                <w:color w:val="000000"/>
              </w:rPr>
              <w:t>льзуемое организацией для оказания услуг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1 355 402 893,82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имеющим трех и более детей, иной меры социальной поддержки в </w:t>
            </w:r>
            <w:r>
              <w:rPr>
                <w:rFonts w:ascii="Times New Roman" w:hAnsi="Times New Roman" w:cs="Times New Roman"/>
                <w:color w:val="000000"/>
              </w:rPr>
              <w:t>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808 838 905,58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808 838 905,58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</w:t>
            </w:r>
            <w:r>
              <w:rPr>
                <w:rFonts w:ascii="Times New Roman" w:hAnsi="Times New Roman" w:cs="Times New Roman"/>
                <w:color w:val="000000"/>
              </w:rPr>
              <w:t>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(оснащение образовательных организаций в сфере культуры (детские школы </w:t>
            </w:r>
            <w:r>
              <w:rPr>
                <w:rFonts w:ascii="Times New Roman" w:hAnsi="Times New Roman" w:cs="Times New Roman"/>
                <w:color w:val="000000"/>
              </w:rPr>
              <w:t>искусств и училища) музыкальными инструментами, оборудованием и учебными материалами)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творческой деятельности и (или) укрепление материально-технической базы детских и кукольных театров, 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также театров, ра</w:t>
            </w:r>
            <w:r>
              <w:rPr>
                <w:rFonts w:ascii="Times New Roman" w:hAnsi="Times New Roman" w:cs="Times New Roman"/>
                <w:color w:val="000000"/>
              </w:rPr>
              <w:t>сположенных в населенных пунктах с численностью населения до 300 тысяч человек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692 496 989,87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735 010 496,22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778 664 643,28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83 117 339,36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</w:t>
            </w:r>
            <w:r>
              <w:rPr>
                <w:rFonts w:ascii="Times New Roman" w:hAnsi="Times New Roman" w:cs="Times New Roman"/>
                <w:color w:val="000000"/>
              </w:rPr>
              <w:t>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t>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1 332 240 108,76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805 986 205,60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797 186 805,60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труда и социальной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698 749 000,00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623 662 800,00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616 227 400,00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</w:t>
            </w: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  <w:r>
              <w:rPr>
                <w:rFonts w:ascii="Times New Roman" w:hAnsi="Times New Roman" w:cs="Times New Roman"/>
                <w:color w:val="000000"/>
              </w:rPr>
              <w:t>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384 299 705,60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182 323 405,60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180 959 405,60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(усыновлении)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"Развитие физической культуры и спорта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381 691 195,33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381 691 195,33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</w:t>
            </w:r>
            <w:r>
              <w:rPr>
                <w:rFonts w:ascii="Times New Roman" w:hAnsi="Times New Roman" w:cs="Times New Roman"/>
                <w:color w:val="000000"/>
              </w:rPr>
              <w:t>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204 751 796,13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216 206 630,92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228 376 099,88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123 356 977,44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111 134 732,65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133 522 488,52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 и иным информационным системам, а также к ин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формационно-телекоммуникационной сети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</w:t>
            </w:r>
            <w:r>
              <w:rPr>
                <w:rFonts w:ascii="Times New Roman" w:hAnsi="Times New Roman" w:cs="Times New Roman"/>
                <w:color w:val="000000"/>
              </w:rPr>
              <w:t>ронными журналами и электронным образовательным контентом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19 502 297,43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</w:t>
            </w:r>
            <w:r>
              <w:rPr>
                <w:rFonts w:ascii="Times New Roman" w:hAnsi="Times New Roman" w:cs="Times New Roman"/>
                <w:color w:val="000000"/>
              </w:rPr>
              <w:t>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территорий (строительство и реконструкция (модернизация), капитальный ремонт </w:t>
            </w:r>
            <w:r>
              <w:rPr>
                <w:rFonts w:ascii="Times New Roman" w:hAnsi="Times New Roman" w:cs="Times New Roman"/>
                <w:color w:val="000000"/>
              </w:rPr>
              <w:t>объектов государственных или муниципальных дошкольных образовательных организаций)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3 878 402,35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труда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Министерство физической культуры и спорта Пр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0F10AE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0F10AE">
        <w:trPr>
          <w:trHeight w:val="288"/>
        </w:trPr>
        <w:tc>
          <w:tcPr>
            <w:tcW w:w="8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73 658 657 166,86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75 513 475 976,34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77 185 650 962,87</w:t>
            </w:r>
          </w:p>
        </w:tc>
      </w:tr>
      <w:tr w:rsidR="000F10AE">
        <w:trPr>
          <w:trHeight w:val="288"/>
        </w:trPr>
        <w:tc>
          <w:tcPr>
            <w:tcW w:w="14562" w:type="dxa"/>
            <w:gridSpan w:val="6"/>
            <w:vAlign w:val="center"/>
          </w:tcPr>
          <w:p w:rsidR="000F10AE" w:rsidRDefault="00267F3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0F10AE">
        <w:trPr>
          <w:trHeight w:val="50"/>
        </w:trPr>
        <w:tc>
          <w:tcPr>
            <w:tcW w:w="6521" w:type="dxa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0F10AE" w:rsidRDefault="000F10AE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0F10AE" w:rsidRDefault="000F10AE">
      <w:pPr>
        <w:widowControl w:val="0"/>
        <w:rPr>
          <w:rFonts w:ascii="Arial" w:hAnsi="Arial" w:cs="Arial"/>
          <w:sz w:val="2"/>
          <w:szCs w:val="2"/>
        </w:rPr>
      </w:pPr>
    </w:p>
    <w:sectPr w:rsidR="000F10AE">
      <w:headerReference w:type="even" r:id="rId6"/>
      <w:headerReference w:type="default" r:id="rId7"/>
      <w:headerReference w:type="first" r:id="rId8"/>
      <w:pgSz w:w="16901" w:h="11950" w:orient="landscape"/>
      <w:pgMar w:top="1417" w:right="1134" w:bottom="850" w:left="1134" w:header="720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67F3F">
      <w:r>
        <w:separator/>
      </w:r>
    </w:p>
  </w:endnote>
  <w:endnote w:type="continuationSeparator" w:id="0">
    <w:p w:rsidR="00000000" w:rsidRDefault="0026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67F3F">
      <w:r>
        <w:separator/>
      </w:r>
    </w:p>
  </w:footnote>
  <w:footnote w:type="continuationSeparator" w:id="0">
    <w:p w:rsidR="00000000" w:rsidRDefault="00267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0AE" w:rsidRDefault="000F10A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0AE" w:rsidRDefault="00267F3F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 xml:space="preserve"> PAGE 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9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0AE" w:rsidRDefault="000F10A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1"/>
  </w:compat>
  <w:rsids>
    <w:rsidRoot w:val="000F10AE"/>
    <w:rsid w:val="000F10AE"/>
    <w:rsid w:val="0026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0E2D1-F751-4A2A-A056-7198B0D3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HeaderandFooter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DejaVu San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mpd="sng" algn="ctr">
          <a:prstDash val="solid"/>
        </a:ln>
        <a:ln w="25400" cmpd="sng" algn="ctr">
          <a:prstDash val="solid"/>
        </a:ln>
        <a:ln w="38100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4700</Words>
  <Characters>26790</Characters>
  <Application>Microsoft Office Word</Application>
  <DocSecurity>0</DocSecurity>
  <Lines>223</Lines>
  <Paragraphs>62</Paragraphs>
  <ScaleCrop>false</ScaleCrop>
  <Company>APK</Company>
  <LinksUpToDate>false</LinksUpToDate>
  <CharactersWithSpaces>31428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dc:description/>
  <cp:lastModifiedBy>Агапова Екатерина Алексеевна</cp:lastModifiedBy>
  <cp:revision>2</cp:revision>
  <dcterms:created xsi:type="dcterms:W3CDTF">2026-04-29T08:03:00Z</dcterms:created>
  <dcterms:modified xsi:type="dcterms:W3CDTF">2026-04-29T09:06:00Z</dcterms:modified>
  <dc:language>ru-RU</dc:language>
</cp:coreProperties>
</file>